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rPr>
      </w:pPr>
      <w:r w:rsidDel="00000000" w:rsidR="00000000" w:rsidRPr="00000000">
        <w:rPr>
          <w:rFonts w:ascii="Calibri" w:cs="Calibri" w:eastAsia="Calibri" w:hAnsi="Calibri"/>
          <w:rtl w:val="0"/>
        </w:rPr>
        <w:t xml:space="preserve">FOR IMMEDIATE RELEASE</w:t>
      </w:r>
    </w:p>
    <w:p w:rsidR="00000000" w:rsidDel="00000000" w:rsidP="00000000" w:rsidRDefault="00000000" w:rsidRPr="00000000" w14:paraId="00000002">
      <w:pPr>
        <w:rPr>
          <w:rFonts w:ascii="Calibri" w:cs="Calibri" w:eastAsia="Calibri" w:hAnsi="Calibri"/>
        </w:rPr>
      </w:pPr>
      <w:r w:rsidDel="00000000" w:rsidR="00000000" w:rsidRPr="00000000">
        <w:rPr>
          <w:rFonts w:ascii="Calibri" w:cs="Calibri" w:eastAsia="Calibri" w:hAnsi="Calibri"/>
          <w:rtl w:val="0"/>
        </w:rPr>
        <w:t xml:space="preserve">Chelsea Redding | Director of Marketing &amp; Communications </w:t>
      </w:r>
    </w:p>
    <w:p w:rsidR="00000000" w:rsidDel="00000000" w:rsidP="00000000" w:rsidRDefault="00000000" w:rsidRPr="00000000" w14:paraId="00000003">
      <w:pPr>
        <w:rPr>
          <w:rFonts w:ascii="Calibri" w:cs="Calibri" w:eastAsia="Calibri" w:hAnsi="Calibri"/>
        </w:rPr>
      </w:pPr>
      <w:r w:rsidDel="00000000" w:rsidR="00000000" w:rsidRPr="00000000">
        <w:rPr>
          <w:rFonts w:ascii="Calibri" w:cs="Calibri" w:eastAsia="Calibri" w:hAnsi="Calibri"/>
          <w:rtl w:val="0"/>
        </w:rPr>
        <w:t xml:space="preserve">Baltimore Museum of Industry</w:t>
      </w:r>
    </w:p>
    <w:p w:rsidR="00000000" w:rsidDel="00000000" w:rsidP="00000000" w:rsidRDefault="00000000" w:rsidRPr="00000000" w14:paraId="00000004">
      <w:pPr>
        <w:rPr>
          <w:rFonts w:ascii="Calibri" w:cs="Calibri" w:eastAsia="Calibri" w:hAnsi="Calibri"/>
        </w:rPr>
      </w:pPr>
      <w:r w:rsidDel="00000000" w:rsidR="00000000" w:rsidRPr="00000000">
        <w:rPr>
          <w:rFonts w:ascii="Calibri" w:cs="Calibri" w:eastAsia="Calibri" w:hAnsi="Calibri"/>
          <w:rtl w:val="0"/>
        </w:rPr>
        <w:t xml:space="preserve">410-727-4808 Ext. 119</w:t>
      </w:r>
    </w:p>
    <w:p w:rsidR="00000000" w:rsidDel="00000000" w:rsidP="00000000" w:rsidRDefault="00000000" w:rsidRPr="00000000" w14:paraId="00000005">
      <w:pPr>
        <w:rPr>
          <w:rFonts w:ascii="Calibri" w:cs="Calibri" w:eastAsia="Calibri" w:hAnsi="Calibri"/>
        </w:rPr>
      </w:pPr>
      <w:hyperlink r:id="rId6">
        <w:r w:rsidDel="00000000" w:rsidR="00000000" w:rsidRPr="00000000">
          <w:rPr>
            <w:rFonts w:ascii="Calibri" w:cs="Calibri" w:eastAsia="Calibri" w:hAnsi="Calibri"/>
            <w:color w:val="1155cc"/>
            <w:u w:val="single"/>
            <w:rtl w:val="0"/>
          </w:rPr>
          <w:t xml:space="preserve">credding@thebmi.org</w:t>
        </w:r>
      </w:hyperlink>
      <w:r w:rsidDel="00000000" w:rsidR="00000000" w:rsidRPr="00000000">
        <w:rPr>
          <w:rtl w:val="0"/>
        </w:rPr>
      </w:r>
    </w:p>
    <w:p w:rsidR="00000000" w:rsidDel="00000000" w:rsidP="00000000" w:rsidRDefault="00000000" w:rsidRPr="00000000" w14:paraId="00000006">
      <w:pPr>
        <w:rPr>
          <w:rFonts w:ascii="Calibri" w:cs="Calibri" w:eastAsia="Calibri" w:hAnsi="Calibri"/>
          <w:color w:val="e69138"/>
        </w:rPr>
      </w:pPr>
      <w:r w:rsidDel="00000000" w:rsidR="00000000" w:rsidRPr="00000000">
        <w:rPr>
          <w:rtl w:val="0"/>
        </w:rPr>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rPr>
          <w:rFonts w:ascii="Roboto" w:cs="Roboto" w:eastAsia="Roboto" w:hAnsi="Roboto"/>
        </w:rPr>
      </w:pPr>
      <w:r w:rsidDel="00000000" w:rsidR="00000000" w:rsidRPr="00000000">
        <w:rPr>
          <w:rtl w:val="0"/>
        </w:rPr>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rPr>
          <w:rFonts w:ascii="Roboto" w:cs="Roboto" w:eastAsia="Roboto" w:hAnsi="Roboto"/>
        </w:rPr>
      </w:pPr>
      <w:r w:rsidDel="00000000" w:rsidR="00000000" w:rsidRPr="00000000">
        <w:rPr>
          <w:rFonts w:ascii="Roboto" w:cs="Roboto" w:eastAsia="Roboto" w:hAnsi="Roboto"/>
          <w:rtl w:val="0"/>
        </w:rPr>
        <w:t xml:space="preserve"> </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Baltimore Museum of Industry Presents "The Daily Hustle": </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Celebrating Black Community, Entrepreneurship, and Resilience</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tl w:val="0"/>
        </w:rPr>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tl w:val="0"/>
        </w:rPr>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tl w:val="0"/>
        </w:rPr>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Fonts w:ascii="Calibri" w:cs="Calibri" w:eastAsia="Calibri" w:hAnsi="Calibri"/>
          <w:b w:val="1"/>
          <w:bCs w:val="1"/>
          <w:rtl w:val="0"/>
        </w:rPr>
        <w:t xml:space="preserve">Baltimore, MD</w:t>
      </w:r>
      <w:r w:rsidDel="00000000" w:rsidR="00000000" w:rsidRPr="00000000">
        <w:rPr>
          <w:rFonts w:ascii="Calibri" w:cs="Calibri" w:eastAsia="Calibri" w:hAnsi="Calibri"/>
          <w:rtl w:val="0"/>
        </w:rPr>
        <w:t xml:space="preserve"> — The Baltimore Museum of Industry is proud to announce the upcoming exhibition, "The Daily Hustle," featuring powerful photographs from the I. Henry Phillips Sr. archive. This collection highlights the vibrant and often overlooked contributions of Black workers, entrepreneurs, and community leaders to Baltimore’s rich industrial history.</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tl w:val="0"/>
        </w:rPr>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Fonts w:ascii="Calibri" w:cs="Calibri" w:eastAsia="Calibri" w:hAnsi="Calibri"/>
          <w:rtl w:val="0"/>
        </w:rPr>
        <w:t xml:space="preserve">Opening to the public on September 13, 2025, the exhibition showcases compelling images that challenge prevailing narratives of Baltimore as solely poverty- and crime-ridden. Instead, these photographs reveal a resilient, vibrant Black community that has historically fostered entrepreneurship, labor, and cultural strength despite redlining and disinvestment.</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tl w:val="0"/>
        </w:rPr>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Fonts w:ascii="Calibri" w:cs="Calibri" w:eastAsia="Calibri" w:hAnsi="Calibri"/>
          <w:rtl w:val="0"/>
        </w:rPr>
        <w:t xml:space="preserve">"The Daily Hustle” aligns with the Baltimore Museum of Industry’s mission to showcase Baltimore's diverse industrial heritage. By emphasizing the stories of Black Baltimoreans, the exhibit offers insight into their vital roles in shaping the city’s economic and cultural landscape. Through the powerful imagery of the Phillips archive, visitors will experience themes of resilience, hope, and community pride.</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tl w:val="0"/>
        </w:rPr>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Fonts w:ascii="Calibri" w:cs="Calibri" w:eastAsia="Calibri" w:hAnsi="Calibri"/>
          <w:rtl w:val="0"/>
        </w:rPr>
        <w:t xml:space="preserve">“One of the things I love about the images featured in The Daily Hustle is how they feel so connected to the stories we tell at the museum. You walk through the exhibition and see echoes of our permanent galleries, where we highlight Baltimore’s industries and the experiences of working people. Phillips’s images draw you in and make these histories feel incredibly personal.” - Beth Maloney, Director of Curatorial Affairs.</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tl w:val="0"/>
        </w:rPr>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Fonts w:ascii="Calibri" w:cs="Calibri" w:eastAsia="Calibri" w:hAnsi="Calibri"/>
          <w:rtl w:val="0"/>
        </w:rPr>
        <w:t xml:space="preserve">Webster Phillips, a third-generation photographer and storyteller, curated this meaningful collection, which spotlights the enduring spirit and contributions of Baltimore's Black community. The exhibit aims to foster optimism, promote racial equity, and deepen understanding of the city’s diverse workforce.</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tl w:val="0"/>
        </w:rPr>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Fonts w:ascii="Calibri" w:cs="Calibri" w:eastAsia="Calibri" w:hAnsi="Calibri"/>
          <w:rtl w:val="0"/>
        </w:rPr>
        <w:t xml:space="preserve">The Baltimore Museum of Industry invites all to explore "The Daily Hustle," a celebration of perseverance, community strength, and the ongoing pursuit of racial and economic justice in Baltimore.</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tl w:val="0"/>
        </w:rPr>
      </w:r>
    </w:p>
    <w:p w:rsidR="00000000" w:rsidDel="00000000" w:rsidP="00000000" w:rsidRDefault="00000000" w:rsidRPr="00000000" w14:paraId="0000001A">
      <w:pPr>
        <w:ind w:left="0" w:firstLine="0"/>
        <w:rPr/>
      </w:pPr>
      <w:r w:rsidDel="00000000" w:rsidR="00000000" w:rsidRPr="00000000">
        <w:rPr>
          <w:rtl w:val="0"/>
        </w:rPr>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tl w:val="0"/>
        </w:rPr>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tl w:val="0"/>
        </w:rPr>
      </w:r>
    </w:p>
    <w:p w:rsidR="00000000" w:rsidDel="00000000" w:rsidP="00000000" w:rsidRDefault="00000000" w:rsidRPr="00000000" w14:paraId="0000001D">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01E">
      <w:pPr>
        <w:jc w:val="center"/>
        <w:rPr>
          <w:rFonts w:ascii="Calibri" w:cs="Calibri" w:eastAsia="Calibri" w:hAnsi="Calibri"/>
        </w:rPr>
      </w:pPr>
      <w:r w:rsidDel="00000000" w:rsidR="00000000" w:rsidRPr="00000000">
        <w:rPr>
          <w:rFonts w:ascii="Calibri" w:cs="Calibri" w:eastAsia="Calibri" w:hAnsi="Calibri"/>
          <w:rtl w:val="0"/>
        </w:rPr>
        <w:t xml:space="preserve">###</w:t>
      </w:r>
    </w:p>
    <w:p w:rsidR="00000000" w:rsidDel="00000000" w:rsidP="00000000" w:rsidRDefault="00000000" w:rsidRPr="00000000" w14:paraId="0000001F">
      <w:pPr>
        <w:rPr>
          <w:rFonts w:ascii="Calibri" w:cs="Calibri" w:eastAsia="Calibri" w:hAnsi="Calibri"/>
        </w:rPr>
      </w:pPr>
      <w:r w:rsidDel="00000000" w:rsidR="00000000" w:rsidRPr="00000000">
        <w:rPr>
          <w:rtl w:val="0"/>
        </w:rPr>
      </w:r>
    </w:p>
    <w:p w:rsidR="00000000" w:rsidDel="00000000" w:rsidP="00000000" w:rsidRDefault="00000000" w:rsidRPr="00000000" w14:paraId="00000020">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About the BMI:</w:t>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Fonts w:ascii="Calibri" w:cs="Calibri" w:eastAsia="Calibri" w:hAnsi="Calibri"/>
          <w:rtl w:val="0"/>
        </w:rPr>
        <w:t xml:space="preserve">The Baltimore Museum of Industry is dedicated to preserving and interpreting the industrial heritage of Maryland.</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Through its collections, exhibits, and educational programs, the BMI celebrates the ingenuity and resilience of Maryland’s industries and the people who built them.</w:t>
      </w:r>
      <w:r w:rsidDel="00000000" w:rsidR="00000000" w:rsidRPr="00000000">
        <w:rPr>
          <w:rFonts w:ascii="Calibri" w:cs="Calibri" w:eastAsia="Calibri" w:hAnsi="Calibri"/>
          <w:rtl w:val="0"/>
        </w:rPr>
        <w:t xml:space="preserve"> The museum is located at 1415 Key Highway, Baltimore, MD 21230. Free parking is available on-site. Tickets and information are available at </w:t>
      </w:r>
      <w:hyperlink r:id="rId7">
        <w:r w:rsidDel="00000000" w:rsidR="00000000" w:rsidRPr="00000000">
          <w:rPr>
            <w:rFonts w:ascii="Calibri" w:cs="Calibri" w:eastAsia="Calibri" w:hAnsi="Calibri"/>
            <w:color w:val="1155cc"/>
            <w:u w:val="single"/>
            <w:rtl w:val="0"/>
          </w:rPr>
          <w:t xml:space="preserve">www.thebmi.org</w:t>
        </w:r>
      </w:hyperlink>
      <w:r w:rsidDel="00000000" w:rsidR="00000000" w:rsidRPr="00000000">
        <w:rPr>
          <w:rFonts w:ascii="Calibri" w:cs="Calibri" w:eastAsia="Calibri" w:hAnsi="Calibri"/>
          <w:rtl w:val="0"/>
        </w:rPr>
        <w:t xml:space="preserve">. You can also connect with the BMI on Facebook and Instagram @BMIatWork. </w:t>
      </w:r>
    </w:p>
    <w:p w:rsidR="00000000" w:rsidDel="00000000" w:rsidP="00000000" w:rsidRDefault="00000000" w:rsidRPr="00000000" w14:paraId="00000022">
      <w:pPr>
        <w:rPr>
          <w:rFonts w:ascii="Calibri" w:cs="Calibri" w:eastAsia="Calibri" w:hAnsi="Calibri"/>
        </w:rPr>
      </w:pPr>
      <w:r w:rsidDel="00000000" w:rsidR="00000000" w:rsidRPr="00000000">
        <w:rPr>
          <w:rtl w:val="0"/>
        </w:rPr>
      </w:r>
    </w:p>
    <w:p w:rsidR="00000000" w:rsidDel="00000000" w:rsidP="00000000" w:rsidRDefault="00000000" w:rsidRPr="00000000" w14:paraId="00000023">
      <w:pPr>
        <w:rPr>
          <w:rFonts w:ascii="Calibri" w:cs="Calibri" w:eastAsia="Calibri" w:hAnsi="Calibri"/>
        </w:rPr>
      </w:pPr>
      <w:r w:rsidDel="00000000" w:rsidR="00000000" w:rsidRPr="00000000">
        <w:rPr>
          <w:rtl w:val="0"/>
        </w:rPr>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b w:val="1"/>
          <w:bCs w:val="1"/>
        </w:rPr>
      </w:pPr>
      <w:r w:rsidDel="00000000" w:rsidR="00000000" w:rsidRPr="00000000">
        <w:rPr>
          <w:rFonts w:ascii="Calibri" w:cs="Calibri" w:eastAsia="Calibri" w:hAnsi="Calibri"/>
          <w:b w:val="1"/>
          <w:bCs w:val="1"/>
          <w:rtl w:val="0"/>
        </w:rPr>
        <w:t xml:space="preserve">About I. Henry Phillips, Sr.: </w:t>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Fonts w:ascii="Calibri" w:cs="Calibri" w:eastAsia="Calibri" w:hAnsi="Calibri"/>
          <w:rtl w:val="0"/>
        </w:rPr>
        <w:t xml:space="preserve">Irving Henry Webster Phillips, Sr. or I. Henry Phillips was a pioneering photographer for the</w:t>
      </w:r>
    </w:p>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Fonts w:ascii="Calibri" w:cs="Calibri" w:eastAsia="Calibri" w:hAnsi="Calibri"/>
          <w:rtl w:val="0"/>
        </w:rPr>
        <w:t xml:space="preserve">Baltimore Afro-American newspaper (the AFRO). Phillips’ stunning photographs chronicled life in</w:t>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Fonts w:ascii="Calibri" w:cs="Calibri" w:eastAsia="Calibri" w:hAnsi="Calibri"/>
          <w:rtl w:val="0"/>
        </w:rPr>
        <w:t xml:space="preserve">and around Baltimore’s thriving African-American communities—from ordinary people to</w:t>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Fonts w:ascii="Calibri" w:cs="Calibri" w:eastAsia="Calibri" w:hAnsi="Calibri"/>
          <w:rtl w:val="0"/>
        </w:rPr>
        <w:t xml:space="preserve">celebrities—in the mid-to-late twentieth century.</w:t>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credding@thebmi.org" TargetMode="External"/><Relationship Id="rId7" Type="http://schemas.openxmlformats.org/officeDocument/2006/relationships/hyperlink" Target="http://www.thebmi.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