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Calibri" w:cs="Calibri" w:eastAsia="Calibri" w:hAnsi="Calibri"/>
        </w:rPr>
      </w:pPr>
      <w:r w:rsidDel="00000000" w:rsidR="00000000" w:rsidRPr="00000000">
        <w:rPr>
          <w:rFonts w:ascii="Calibri" w:cs="Calibri" w:eastAsia="Calibri" w:hAnsi="Calibri"/>
          <w:rtl w:val="0"/>
        </w:rPr>
        <w:t xml:space="preserve">FOR IMMEDIATE RELEASE</w:t>
      </w:r>
    </w:p>
    <w:p w:rsidR="00000000" w:rsidDel="00000000" w:rsidP="00000000" w:rsidRDefault="00000000" w:rsidRPr="00000000" w14:paraId="00000002">
      <w:pPr>
        <w:rPr>
          <w:rFonts w:ascii="Calibri" w:cs="Calibri" w:eastAsia="Calibri" w:hAnsi="Calibri"/>
        </w:rPr>
      </w:pPr>
      <w:r w:rsidDel="00000000" w:rsidR="00000000" w:rsidRPr="00000000">
        <w:rPr>
          <w:rFonts w:ascii="Calibri" w:cs="Calibri" w:eastAsia="Calibri" w:hAnsi="Calibri"/>
          <w:rtl w:val="0"/>
        </w:rPr>
        <w:t xml:space="preserve">Chelsea Redding | Director of Marketing &amp; Communications </w:t>
      </w:r>
    </w:p>
    <w:p w:rsidR="00000000" w:rsidDel="00000000" w:rsidP="00000000" w:rsidRDefault="00000000" w:rsidRPr="00000000" w14:paraId="00000003">
      <w:pPr>
        <w:rPr>
          <w:rFonts w:ascii="Calibri" w:cs="Calibri" w:eastAsia="Calibri" w:hAnsi="Calibri"/>
        </w:rPr>
      </w:pPr>
      <w:r w:rsidDel="00000000" w:rsidR="00000000" w:rsidRPr="00000000">
        <w:rPr>
          <w:rFonts w:ascii="Calibri" w:cs="Calibri" w:eastAsia="Calibri" w:hAnsi="Calibri"/>
          <w:rtl w:val="0"/>
        </w:rPr>
        <w:t xml:space="preserve">Baltimore Museum of Industry</w:t>
      </w:r>
    </w:p>
    <w:p w:rsidR="00000000" w:rsidDel="00000000" w:rsidP="00000000" w:rsidRDefault="00000000" w:rsidRPr="00000000" w14:paraId="00000004">
      <w:pPr>
        <w:rPr>
          <w:rFonts w:ascii="Calibri" w:cs="Calibri" w:eastAsia="Calibri" w:hAnsi="Calibri"/>
        </w:rPr>
      </w:pPr>
      <w:r w:rsidDel="00000000" w:rsidR="00000000" w:rsidRPr="00000000">
        <w:rPr>
          <w:rFonts w:ascii="Calibri" w:cs="Calibri" w:eastAsia="Calibri" w:hAnsi="Calibri"/>
          <w:rtl w:val="0"/>
        </w:rPr>
        <w:t xml:space="preserve">410-727-4808 Ext. 119</w:t>
      </w:r>
    </w:p>
    <w:p w:rsidR="00000000" w:rsidDel="00000000" w:rsidP="00000000" w:rsidRDefault="00000000" w:rsidRPr="00000000" w14:paraId="00000005">
      <w:pPr>
        <w:rPr>
          <w:rFonts w:ascii="Calibri" w:cs="Calibri" w:eastAsia="Calibri" w:hAnsi="Calibri"/>
        </w:rPr>
      </w:pPr>
      <w:hyperlink r:id="rId6">
        <w:r w:rsidDel="00000000" w:rsidR="00000000" w:rsidRPr="00000000">
          <w:rPr>
            <w:rFonts w:ascii="Calibri" w:cs="Calibri" w:eastAsia="Calibri" w:hAnsi="Calibri"/>
            <w:color w:val="1155cc"/>
            <w:u w:val="single"/>
            <w:rtl w:val="0"/>
          </w:rPr>
          <w:t xml:space="preserve">credding@thebmi.org</w:t>
        </w:r>
      </w:hyperlink>
      <w:r w:rsidDel="00000000" w:rsidR="00000000" w:rsidRPr="00000000">
        <w:rPr>
          <w:rtl w:val="0"/>
        </w:rPr>
      </w:r>
    </w:p>
    <w:p w:rsidR="00000000" w:rsidDel="00000000" w:rsidP="00000000" w:rsidRDefault="00000000" w:rsidRPr="00000000" w14:paraId="00000006">
      <w:pPr>
        <w:rPr>
          <w:rFonts w:ascii="Calibri" w:cs="Calibri" w:eastAsia="Calibri" w:hAnsi="Calibri"/>
        </w:rPr>
      </w:pPr>
      <w:r w:rsidDel="00000000" w:rsidR="00000000" w:rsidRPr="00000000">
        <w:rPr>
          <w:rFonts w:ascii="Calibri" w:cs="Calibri" w:eastAsia="Calibri" w:hAnsi="Calibri"/>
          <w:rtl w:val="0"/>
        </w:rPr>
        <w:t xml:space="preserve">November, 19 2025</w:t>
      </w:r>
      <w:r w:rsidDel="00000000" w:rsidR="00000000" w:rsidRPr="00000000">
        <w:rPr>
          <w:rtl w:val="0"/>
        </w:rPr>
      </w:r>
    </w:p>
    <w:p w:rsidR="00000000" w:rsidDel="00000000" w:rsidP="00000000" w:rsidRDefault="00000000" w:rsidRPr="00000000" w14:paraId="00000007">
      <w:pPr>
        <w:rPr>
          <w:rFonts w:ascii="Calibri" w:cs="Calibri" w:eastAsia="Calibri" w:hAnsi="Calibri"/>
        </w:rPr>
      </w:pPr>
      <w:r w:rsidDel="00000000" w:rsidR="00000000" w:rsidRPr="00000000">
        <w:rPr>
          <w:rtl w:val="0"/>
        </w:rPr>
      </w:r>
    </w:p>
    <w:p w:rsidR="00000000" w:rsidDel="00000000" w:rsidP="00000000" w:rsidRDefault="00000000" w:rsidRPr="00000000" w14:paraId="00000008">
      <w:pPr>
        <w:pBdr>
          <w:top w:color="auto" w:space="0" w:sz="0" w:val="none"/>
          <w:left w:color="auto" w:space="0" w:sz="0" w:val="none"/>
          <w:bottom w:color="auto" w:space="0" w:sz="0" w:val="none"/>
          <w:right w:color="auto" w:space="0" w:sz="0" w:val="none"/>
          <w:between w:color="auto" w:space="0" w:sz="0" w:val="none"/>
        </w:pBdr>
        <w:rPr>
          <w:rFonts w:ascii="Roboto" w:cs="Roboto" w:eastAsia="Roboto" w:hAnsi="Roboto"/>
        </w:rPr>
      </w:pPr>
      <w:r w:rsidDel="00000000" w:rsidR="00000000" w:rsidRPr="00000000">
        <w:rPr>
          <w:rtl w:val="0"/>
        </w:rPr>
      </w:r>
    </w:p>
    <w:p w:rsidR="00000000" w:rsidDel="00000000" w:rsidP="00000000" w:rsidRDefault="00000000" w:rsidRPr="00000000" w14:paraId="00000009">
      <w:pPr>
        <w:pBdr>
          <w:top w:color="auto" w:space="0" w:sz="0" w:val="none"/>
          <w:left w:color="auto" w:space="0" w:sz="0" w:val="none"/>
          <w:bottom w:color="auto" w:space="0" w:sz="0" w:val="none"/>
          <w:right w:color="auto" w:space="0" w:sz="0" w:val="none"/>
          <w:between w:color="auto" w:space="0" w:sz="0" w:val="none"/>
        </w:pBdr>
        <w:rPr>
          <w:rFonts w:ascii="Roboto" w:cs="Roboto" w:eastAsia="Roboto" w:hAnsi="Roboto"/>
        </w:rPr>
      </w:pPr>
      <w:r w:rsidDel="00000000" w:rsidR="00000000" w:rsidRPr="00000000">
        <w:rPr>
          <w:rFonts w:ascii="Roboto" w:cs="Roboto" w:eastAsia="Roboto" w:hAnsi="Roboto"/>
          <w:rtl w:val="0"/>
        </w:rPr>
        <w:t xml:space="preserve"> </w:t>
      </w:r>
    </w:p>
    <w:p w:rsidR="00000000" w:rsidDel="00000000" w:rsidP="00000000" w:rsidRDefault="00000000" w:rsidRPr="00000000" w14:paraId="0000000A">
      <w:pPr>
        <w:pBdr>
          <w:top w:color="auto" w:space="0" w:sz="0" w:val="none"/>
          <w:left w:color="auto" w:space="0" w:sz="0" w:val="none"/>
          <w:bottom w:color="auto" w:space="0" w:sz="0" w:val="none"/>
          <w:right w:color="auto" w:space="0" w:sz="0" w:val="none"/>
          <w:between w:color="auto" w:space="0" w:sz="0" w:val="none"/>
        </w:pBdr>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The Baltimore Museum of Industry Celebrates 44 Years with Legacy Admission</w:t>
      </w:r>
    </w:p>
    <w:p w:rsidR="00000000" w:rsidDel="00000000" w:rsidP="00000000" w:rsidRDefault="00000000" w:rsidRPr="00000000" w14:paraId="0000000B">
      <w:pPr>
        <w:pBdr>
          <w:top w:color="auto" w:space="0" w:sz="0" w:val="none"/>
          <w:left w:color="auto" w:space="0" w:sz="0" w:val="none"/>
          <w:bottom w:color="auto" w:space="0" w:sz="0" w:val="none"/>
          <w:right w:color="auto" w:space="0" w:sz="0" w:val="none"/>
          <w:between w:color="auto" w:space="0" w:sz="0" w:val="none"/>
        </w:pBdr>
        <w:rPr>
          <w:rFonts w:ascii="Calibri" w:cs="Calibri" w:eastAsia="Calibri" w:hAnsi="Calibri"/>
        </w:rPr>
      </w:pPr>
      <w:r w:rsidDel="00000000" w:rsidR="00000000" w:rsidRPr="00000000">
        <w:rPr>
          <w:rFonts w:ascii="Calibri" w:cs="Calibri" w:eastAsia="Calibri" w:hAnsi="Calibri"/>
          <w:rtl w:val="0"/>
        </w:rPr>
        <w:t xml:space="preserve"> </w:t>
      </w:r>
    </w:p>
    <w:p w:rsidR="00000000" w:rsidDel="00000000" w:rsidP="00000000" w:rsidRDefault="00000000" w:rsidRPr="00000000" w14:paraId="0000000C">
      <w:pPr>
        <w:pBdr>
          <w:top w:color="auto" w:space="0" w:sz="0" w:val="none"/>
          <w:left w:color="auto" w:space="0" w:sz="0" w:val="none"/>
          <w:bottom w:color="auto" w:space="0" w:sz="0" w:val="none"/>
          <w:right w:color="auto" w:space="0" w:sz="0" w:val="none"/>
          <w:between w:color="auto" w:space="0" w:sz="0" w:val="none"/>
        </w:pBdr>
        <w:rPr>
          <w:rFonts w:ascii="Calibri" w:cs="Calibri" w:eastAsia="Calibri" w:hAnsi="Calibri"/>
        </w:rPr>
      </w:pPr>
      <w:r w:rsidDel="00000000" w:rsidR="00000000" w:rsidRPr="00000000">
        <w:rPr>
          <w:rFonts w:ascii="Calibri" w:cs="Calibri" w:eastAsia="Calibri" w:hAnsi="Calibri"/>
          <w:rtl w:val="0"/>
        </w:rPr>
        <w:t xml:space="preserve">BALTIMORE, MD –  </w:t>
      </w:r>
      <w:r w:rsidDel="00000000" w:rsidR="00000000" w:rsidRPr="00000000">
        <w:rPr>
          <w:rFonts w:ascii="Calibri" w:cs="Calibri" w:eastAsia="Calibri" w:hAnsi="Calibri"/>
          <w:rtl w:val="0"/>
        </w:rPr>
        <w:t xml:space="preserve">On November 22 of 1981, the Baltimore Museum of Industry opened its doors as the city’s newest and most unique attraction. This Saturday, November 22, 2025, the Baltimore Museum of Industry (BMI) will celebrate its 44th Anniversary, commemorating decades of preserving and interpreting the diverse human stories of work and innovation in Baltimore.</w:t>
      </w:r>
    </w:p>
    <w:p w:rsidR="00000000" w:rsidDel="00000000" w:rsidP="00000000" w:rsidRDefault="00000000" w:rsidRPr="00000000" w14:paraId="0000000D">
      <w:pPr>
        <w:keepNext w:val="0"/>
        <w:keepLines w:val="0"/>
        <w:pageBreakBefore w:val="0"/>
        <w:widowControl w:val="1"/>
        <w:pBdr>
          <w:top w:color="auto" w:space="0" w:sz="0" w:val="none"/>
          <w:left w:color="auto" w:space="0" w:sz="0" w:val="none"/>
          <w:bottom w:color="auto" w:space="0" w:sz="0" w:val="none"/>
          <w:right w:color="auto" w:space="0" w:sz="0" w:val="none"/>
          <w:between w:color="auto" w:space="0" w:sz="0" w:val="none"/>
        </w:pBdr>
        <w:shd w:fill="auto" w:val="clear"/>
        <w:spacing w:after="0" w:before="0" w:line="276" w:lineRule="auto"/>
        <w:ind w:left="0" w:right="0" w:firstLine="0"/>
        <w:jc w:val="left"/>
        <w:rPr>
          <w:rFonts w:ascii="Calibri" w:cs="Calibri" w:eastAsia="Calibri" w:hAnsi="Calibri"/>
        </w:rPr>
      </w:pPr>
      <w:r w:rsidDel="00000000" w:rsidR="00000000" w:rsidRPr="00000000">
        <w:rPr>
          <w:rtl w:val="0"/>
        </w:rPr>
      </w:r>
    </w:p>
    <w:p w:rsidR="00000000" w:rsidDel="00000000" w:rsidP="00000000" w:rsidRDefault="00000000" w:rsidRPr="00000000" w14:paraId="0000000E">
      <w:pPr>
        <w:rPr>
          <w:rFonts w:ascii="Calibri" w:cs="Calibri" w:eastAsia="Calibri" w:hAnsi="Calibri"/>
        </w:rPr>
      </w:pPr>
      <w:r w:rsidDel="00000000" w:rsidR="00000000" w:rsidRPr="00000000">
        <w:rPr>
          <w:rFonts w:ascii="Calibri" w:cs="Calibri" w:eastAsia="Calibri" w:hAnsi="Calibri"/>
          <w:rtl w:val="0"/>
        </w:rPr>
        <w:t xml:space="preserve">To honor this milestone and the community that has supported it, the BMI is offering "Legacy Admission" all day Saturday, November 22nd. Visitors can gain entry at the original 1981 admission price of just $1.50 for adults, $1 for students with school ID, and $.75 for children under 12. This special rate provides access to all exhibits, including the historic cannery, garment loft, machine shop, and the newest temporary exhibit curated by Webster Phillips, </w:t>
      </w:r>
      <w:r w:rsidDel="00000000" w:rsidR="00000000" w:rsidRPr="00000000">
        <w:rPr>
          <w:rFonts w:ascii="Calibri" w:cs="Calibri" w:eastAsia="Calibri" w:hAnsi="Calibri"/>
          <w:i w:val="1"/>
          <w:iCs w:val="1"/>
          <w:rtl w:val="0"/>
        </w:rPr>
        <w:t xml:space="preserve">The Daily Hustle</w:t>
      </w:r>
      <w:r w:rsidDel="00000000" w:rsidR="00000000" w:rsidRPr="00000000">
        <w:rPr>
          <w:rFonts w:ascii="Calibri" w:cs="Calibri" w:eastAsia="Calibri" w:hAnsi="Calibri"/>
          <w:rtl w:val="0"/>
        </w:rPr>
        <w:t xml:space="preserve">.</w:t>
      </w:r>
    </w:p>
    <w:p w:rsidR="00000000" w:rsidDel="00000000" w:rsidP="00000000" w:rsidRDefault="00000000" w:rsidRPr="00000000" w14:paraId="0000000F">
      <w:pPr>
        <w:keepNext w:val="0"/>
        <w:keepLines w:val="0"/>
        <w:pageBreakBefore w:val="0"/>
        <w:widowControl w:val="1"/>
        <w:pBdr>
          <w:top w:color="auto" w:space="0" w:sz="0" w:val="none"/>
          <w:left w:color="auto" w:space="0" w:sz="0" w:val="none"/>
          <w:bottom w:color="auto" w:space="0" w:sz="0" w:val="none"/>
          <w:right w:color="auto" w:space="0" w:sz="0" w:val="none"/>
          <w:between w:color="auto" w:space="0" w:sz="0" w:val="none"/>
        </w:pBdr>
        <w:shd w:fill="auto" w:val="clear"/>
        <w:spacing w:after="0" w:before="0" w:line="276" w:lineRule="auto"/>
        <w:ind w:left="0" w:right="0" w:firstLine="0"/>
        <w:jc w:val="left"/>
        <w:rPr>
          <w:rFonts w:ascii="Calibri" w:cs="Calibri" w:eastAsia="Calibri" w:hAnsi="Calibri"/>
        </w:rPr>
      </w:pPr>
      <w:r w:rsidDel="00000000" w:rsidR="00000000" w:rsidRPr="00000000">
        <w:rPr>
          <w:rtl w:val="0"/>
        </w:rPr>
      </w:r>
    </w:p>
    <w:p w:rsidR="00000000" w:rsidDel="00000000" w:rsidP="00000000" w:rsidRDefault="00000000" w:rsidRPr="00000000" w14:paraId="00000010">
      <w:pPr>
        <w:rPr>
          <w:rFonts w:ascii="Calibri" w:cs="Calibri" w:eastAsia="Calibri" w:hAnsi="Calibri"/>
        </w:rPr>
      </w:pPr>
      <w:r w:rsidDel="00000000" w:rsidR="00000000" w:rsidRPr="00000000">
        <w:rPr>
          <w:rFonts w:ascii="Calibri" w:cs="Calibri" w:eastAsia="Calibri" w:hAnsi="Calibri"/>
          <w:rtl w:val="0"/>
        </w:rPr>
        <w:t xml:space="preserve">"For 44 years, the Baltimore Museum of Industry has been a vital part of telling the story of Baltimore—a story fundamentally shaped by the labor and creativity of its people," says Anita Kassof, Executive Director of the BMI. "This anniversary is a moment to look back at the incredible industrial history we preserve and to look forward to the future of work. We invite everyone to join us for Legacy Admission and share in this significant birthday."</w:t>
      </w:r>
    </w:p>
    <w:p w:rsidR="00000000" w:rsidDel="00000000" w:rsidP="00000000" w:rsidRDefault="00000000" w:rsidRPr="00000000" w14:paraId="00000011">
      <w:pPr>
        <w:keepNext w:val="0"/>
        <w:keepLines w:val="0"/>
        <w:pageBreakBefore w:val="0"/>
        <w:widowControl w:val="1"/>
        <w:pBdr>
          <w:top w:color="auto" w:space="0" w:sz="0" w:val="none"/>
          <w:left w:color="auto" w:space="0" w:sz="0" w:val="none"/>
          <w:bottom w:color="auto" w:space="0" w:sz="0" w:val="none"/>
          <w:right w:color="auto" w:space="0" w:sz="0" w:val="none"/>
          <w:between w:color="auto" w:space="0" w:sz="0" w:val="none"/>
        </w:pBdr>
        <w:shd w:fill="auto" w:val="clear"/>
        <w:spacing w:after="0" w:before="0" w:line="276" w:lineRule="auto"/>
        <w:ind w:left="0" w:right="0" w:firstLine="0"/>
        <w:jc w:val="left"/>
        <w:rPr>
          <w:rFonts w:ascii="Calibri" w:cs="Calibri" w:eastAsia="Calibri" w:hAnsi="Calibri"/>
        </w:rPr>
      </w:pPr>
      <w:r w:rsidDel="00000000" w:rsidR="00000000" w:rsidRPr="00000000">
        <w:rPr>
          <w:rtl w:val="0"/>
        </w:rPr>
      </w:r>
    </w:p>
    <w:p w:rsidR="00000000" w:rsidDel="00000000" w:rsidP="00000000" w:rsidRDefault="00000000" w:rsidRPr="00000000" w14:paraId="00000012">
      <w:pPr>
        <w:rPr>
          <w:rFonts w:ascii="Calibri" w:cs="Calibri" w:eastAsia="Calibri" w:hAnsi="Calibri"/>
        </w:rPr>
      </w:pPr>
      <w:r w:rsidDel="00000000" w:rsidR="00000000" w:rsidRPr="00000000">
        <w:rPr>
          <w:rFonts w:ascii="Calibri" w:cs="Calibri" w:eastAsia="Calibri" w:hAnsi="Calibri"/>
          <w:rtl w:val="0"/>
        </w:rPr>
        <w:t xml:space="preserve">The BMI is housed in a beautifully restored oyster cannery on the Inner Harbor, a setting that itself speaks to Baltimore’s industrial past. Since 1981, the museum has welcomed millions of visitors, chronicling everything from the rise of Bromo Seltzer and Bethlehem Steel to the innovation currently shaping the city’s tech and healthcare sectors. The Legacy Admission celebrates the museum's enduring mission to connect people to the intersection of work and society.</w:t>
      </w:r>
    </w:p>
    <w:p w:rsidR="00000000" w:rsidDel="00000000" w:rsidP="00000000" w:rsidRDefault="00000000" w:rsidRPr="00000000" w14:paraId="00000013">
      <w:pPr>
        <w:keepNext w:val="0"/>
        <w:keepLines w:val="0"/>
        <w:pageBreakBefore w:val="0"/>
        <w:widowControl w:val="1"/>
        <w:pBdr>
          <w:top w:color="auto" w:space="0" w:sz="0" w:val="none"/>
          <w:left w:color="auto" w:space="0" w:sz="0" w:val="none"/>
          <w:bottom w:color="auto" w:space="0" w:sz="0" w:val="none"/>
          <w:right w:color="auto" w:space="0" w:sz="0" w:val="none"/>
          <w:between w:color="auto" w:space="0" w:sz="0" w:val="none"/>
        </w:pBdr>
        <w:shd w:fill="auto" w:val="clear"/>
        <w:spacing w:after="0" w:before="0" w:line="276" w:lineRule="auto"/>
        <w:ind w:left="0" w:right="0" w:firstLine="0"/>
        <w:jc w:val="left"/>
        <w:rPr>
          <w:rFonts w:ascii="Calibri" w:cs="Calibri" w:eastAsia="Calibri" w:hAnsi="Calibri"/>
        </w:rPr>
      </w:pPr>
      <w:r w:rsidDel="00000000" w:rsidR="00000000" w:rsidRPr="00000000">
        <w:rPr>
          <w:rtl w:val="0"/>
        </w:rPr>
      </w:r>
    </w:p>
    <w:p w:rsidR="00000000" w:rsidDel="00000000" w:rsidP="00000000" w:rsidRDefault="00000000" w:rsidRPr="00000000" w14:paraId="00000014">
      <w:pPr>
        <w:rPr/>
      </w:pPr>
      <w:r w:rsidDel="00000000" w:rsidR="00000000" w:rsidRPr="00000000">
        <w:rPr>
          <w:rFonts w:ascii="Calibri" w:cs="Calibri" w:eastAsia="Calibri" w:hAnsi="Calibri"/>
          <w:rtl w:val="0"/>
        </w:rPr>
        <w:t xml:space="preserve">The museum will be open from 9:00 AM to 8:00 PM on Saturday, November 22nd. Legacy Admission is available online and in person.</w:t>
      </w:r>
      <w:r w:rsidDel="00000000" w:rsidR="00000000" w:rsidRPr="00000000">
        <w:rPr>
          <w:rtl w:val="0"/>
        </w:rPr>
      </w:r>
    </w:p>
    <w:p w:rsidR="00000000" w:rsidDel="00000000" w:rsidP="00000000" w:rsidRDefault="00000000" w:rsidRPr="00000000" w14:paraId="00000015">
      <w:pPr>
        <w:pBdr>
          <w:top w:color="auto" w:space="0" w:sz="0" w:val="none"/>
          <w:left w:color="auto" w:space="0" w:sz="0" w:val="none"/>
          <w:bottom w:color="auto" w:space="0" w:sz="0" w:val="none"/>
          <w:right w:color="auto" w:space="0" w:sz="0" w:val="none"/>
          <w:between w:color="auto" w:space="0" w:sz="0" w:val="none"/>
        </w:pBdr>
        <w:rPr>
          <w:rFonts w:ascii="Calibri" w:cs="Calibri" w:eastAsia="Calibri" w:hAnsi="Calibri"/>
        </w:rPr>
      </w:pPr>
      <w:r w:rsidDel="00000000" w:rsidR="00000000" w:rsidRPr="00000000">
        <w:rPr>
          <w:rtl w:val="0"/>
        </w:rPr>
      </w:r>
    </w:p>
    <w:p w:rsidR="00000000" w:rsidDel="00000000" w:rsidP="00000000" w:rsidRDefault="00000000" w:rsidRPr="00000000" w14:paraId="00000016">
      <w:pPr>
        <w:pBdr>
          <w:top w:color="auto" w:space="0" w:sz="0" w:val="none"/>
          <w:left w:color="auto" w:space="0" w:sz="0" w:val="none"/>
          <w:bottom w:color="auto" w:space="0" w:sz="0" w:val="none"/>
          <w:right w:color="auto" w:space="0" w:sz="0" w:val="none"/>
          <w:between w:color="auto" w:space="0" w:sz="0" w:val="none"/>
        </w:pBdr>
        <w:rPr>
          <w:rFonts w:ascii="Calibri" w:cs="Calibri" w:eastAsia="Calibri" w:hAnsi="Calibri"/>
        </w:rPr>
      </w:pPr>
      <w:r w:rsidDel="00000000" w:rsidR="00000000" w:rsidRPr="00000000">
        <w:rPr>
          <w:rtl w:val="0"/>
        </w:rPr>
      </w:r>
    </w:p>
    <w:p w:rsidR="00000000" w:rsidDel="00000000" w:rsidP="00000000" w:rsidRDefault="00000000" w:rsidRPr="00000000" w14:paraId="00000017">
      <w:pPr>
        <w:jc w:val="center"/>
        <w:rPr>
          <w:rFonts w:ascii="Calibri" w:cs="Calibri" w:eastAsia="Calibri" w:hAnsi="Calibri"/>
        </w:rPr>
      </w:pPr>
      <w:r w:rsidDel="00000000" w:rsidR="00000000" w:rsidRPr="00000000">
        <w:rPr>
          <w:rFonts w:ascii="Calibri" w:cs="Calibri" w:eastAsia="Calibri" w:hAnsi="Calibri"/>
          <w:rtl w:val="0"/>
        </w:rPr>
        <w:t xml:space="preserve">###</w:t>
      </w:r>
    </w:p>
    <w:p w:rsidR="00000000" w:rsidDel="00000000" w:rsidP="00000000" w:rsidRDefault="00000000" w:rsidRPr="00000000" w14:paraId="00000018">
      <w:pPr>
        <w:rPr>
          <w:rFonts w:ascii="Calibri" w:cs="Calibri" w:eastAsia="Calibri" w:hAnsi="Calibri"/>
        </w:rPr>
      </w:pPr>
      <w:r w:rsidDel="00000000" w:rsidR="00000000" w:rsidRPr="00000000">
        <w:rPr>
          <w:rtl w:val="0"/>
        </w:rPr>
      </w:r>
    </w:p>
    <w:p w:rsidR="00000000" w:rsidDel="00000000" w:rsidP="00000000" w:rsidRDefault="00000000" w:rsidRPr="00000000" w14:paraId="00000019">
      <w:pP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1A">
      <w:pP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1B">
      <w:pPr>
        <w:rPr>
          <w:rFonts w:ascii="Calibri" w:cs="Calibri" w:eastAsia="Calibri" w:hAnsi="Calibri"/>
          <w:b w:val="1"/>
          <w:bCs w:val="1"/>
        </w:rPr>
      </w:pPr>
      <w:r w:rsidDel="00000000" w:rsidR="00000000" w:rsidRPr="00000000">
        <w:rPr>
          <w:rFonts w:ascii="Calibri" w:cs="Calibri" w:eastAsia="Calibri" w:hAnsi="Calibri"/>
          <w:b w:val="1"/>
          <w:bCs w:val="1"/>
          <w:rtl w:val="0"/>
        </w:rPr>
        <w:t xml:space="preserve">About the BMI:</w:t>
      </w:r>
    </w:p>
    <w:p w:rsidR="00000000" w:rsidDel="00000000" w:rsidP="00000000" w:rsidRDefault="00000000" w:rsidRPr="00000000" w14:paraId="0000001C">
      <w:pPr>
        <w:rPr>
          <w:rFonts w:ascii="Calibri" w:cs="Calibri" w:eastAsia="Calibri" w:hAnsi="Calibri"/>
        </w:rPr>
      </w:pPr>
      <w:r w:rsidDel="00000000" w:rsidR="00000000" w:rsidRPr="00000000">
        <w:rPr>
          <w:rFonts w:ascii="Calibri" w:cs="Calibri" w:eastAsia="Calibri" w:hAnsi="Calibri"/>
          <w:rtl w:val="0"/>
        </w:rPr>
        <w:t xml:space="preserve">Founded in 1977 and opened in 1981, the mission of the Baltimore Museum of Industry is to interpret the diverse and significant human stories behind labor and innovation in Baltimore, cultivating a sense of belonging and inspiring visitors to think critically about the intersection of work and society. The Baltimore Museum of Industry is located at 1415 Key Highway, Baltimore, MD 21230 with free on-site parking. For more information, visit </w:t>
      </w:r>
      <w:hyperlink r:id="rId7">
        <w:r w:rsidDel="00000000" w:rsidR="00000000" w:rsidRPr="00000000">
          <w:rPr>
            <w:rFonts w:ascii="Calibri" w:cs="Calibri" w:eastAsia="Calibri" w:hAnsi="Calibri"/>
            <w:color w:val="1155cc"/>
            <w:u w:val="single"/>
            <w:rtl w:val="0"/>
          </w:rPr>
          <w:t xml:space="preserve">thebmi.org</w:t>
        </w:r>
      </w:hyperlink>
      <w:r w:rsidDel="00000000" w:rsidR="00000000" w:rsidRPr="00000000">
        <w:rPr>
          <w:rFonts w:ascii="Calibri" w:cs="Calibri" w:eastAsia="Calibri" w:hAnsi="Calibri"/>
          <w:rtl w:val="0"/>
        </w:rPr>
        <w:t xml:space="preserve"> </w:t>
      </w:r>
    </w:p>
    <w:p w:rsidR="00000000" w:rsidDel="00000000" w:rsidP="00000000" w:rsidRDefault="00000000" w:rsidRPr="00000000" w14:paraId="0000001D">
      <w:pPr>
        <w:rPr>
          <w:rFonts w:ascii="Calibri" w:cs="Calibri" w:eastAsia="Calibri" w:hAnsi="Calibri"/>
        </w:rPr>
      </w:pPr>
      <w:r w:rsidDel="00000000" w:rsidR="00000000" w:rsidRPr="00000000">
        <w:rPr>
          <w:rtl w:val="0"/>
        </w:rPr>
      </w:r>
    </w:p>
    <w:p w:rsidR="00000000" w:rsidDel="00000000" w:rsidP="00000000" w:rsidRDefault="00000000" w:rsidRPr="00000000" w14:paraId="0000001E">
      <w:pPr>
        <w:pBdr>
          <w:top w:color="auto" w:space="0" w:sz="0" w:val="none"/>
          <w:left w:color="auto" w:space="0" w:sz="0" w:val="none"/>
          <w:bottom w:color="auto" w:space="0" w:sz="0" w:val="none"/>
          <w:right w:color="auto" w:space="0" w:sz="0" w:val="none"/>
          <w:between w:color="auto" w:space="0" w:sz="0" w:val="none"/>
        </w:pBdr>
        <w:rPr>
          <w:rFonts w:ascii="Calibri" w:cs="Calibri" w:eastAsia="Calibri" w:hAnsi="Calibri"/>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mailto:credding@thebmi.org" TargetMode="External"/><Relationship Id="rId7" Type="http://schemas.openxmlformats.org/officeDocument/2006/relationships/hyperlink" Target="http://thebmi.org"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